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C43C65" w14:textId="527A3ED0" w:rsidR="00F56149" w:rsidRPr="00C87716" w:rsidRDefault="00F56149" w:rsidP="00F56149">
      <w:pPr>
        <w:pStyle w:val="ae"/>
        <w:jc w:val="center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C87716">
        <w:rPr>
          <w:rFonts w:ascii="Times New Roman" w:hAnsi="Times New Roman" w:cs="Times New Roman"/>
          <w:b/>
          <w:color w:val="002060"/>
          <w:sz w:val="32"/>
          <w:szCs w:val="32"/>
        </w:rPr>
        <w:t>Текст для публикации в социальных сетях</w:t>
      </w:r>
      <w:r w:rsidR="00D92158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/ на </w:t>
      </w:r>
      <w:r w:rsidR="001C605C">
        <w:rPr>
          <w:rFonts w:ascii="Times New Roman" w:hAnsi="Times New Roman" w:cs="Times New Roman"/>
          <w:b/>
          <w:color w:val="002060"/>
          <w:sz w:val="32"/>
          <w:szCs w:val="32"/>
        </w:rPr>
        <w:t>сайтах</w:t>
      </w:r>
      <w:r w:rsidRPr="00C87716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</w:t>
      </w:r>
    </w:p>
    <w:p w14:paraId="064823D8" w14:textId="77777777" w:rsidR="00F56149" w:rsidRDefault="00F56149" w:rsidP="00F56149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14:paraId="4524983F" w14:textId="633B0E07" w:rsidR="00EB6B01" w:rsidRPr="00BA44E4" w:rsidRDefault="00F56149" w:rsidP="00F5614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44E4">
        <w:rPr>
          <w:rFonts w:ascii="Times New Roman" w:hAnsi="Times New Roman" w:cs="Times New Roman"/>
          <w:b/>
          <w:sz w:val="28"/>
          <w:szCs w:val="28"/>
          <w:u w:val="single"/>
        </w:rPr>
        <w:t xml:space="preserve">Публикация № </w:t>
      </w:r>
      <w:r w:rsidR="00C87716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</w:p>
    <w:p w14:paraId="21835BF0" w14:textId="2862906A" w:rsidR="00C00065" w:rsidRPr="00C87716" w:rsidRDefault="00C00065" w:rsidP="0033166F">
      <w:pPr>
        <w:jc w:val="center"/>
        <w:rPr>
          <w:rFonts w:ascii="Times New Roman" w:hAnsi="Times New Roman" w:cs="Times New Roman"/>
          <w:sz w:val="24"/>
          <w:szCs w:val="24"/>
          <w:highlight w:val="lightGray"/>
        </w:rPr>
      </w:pPr>
      <w:r w:rsidRPr="00C87716">
        <w:rPr>
          <w:rFonts w:ascii="Times New Roman" w:hAnsi="Times New Roman" w:cs="Times New Roman"/>
          <w:sz w:val="24"/>
          <w:szCs w:val="24"/>
          <w:highlight w:val="lightGray"/>
        </w:rPr>
        <w:t>(</w:t>
      </w:r>
      <w:r w:rsidR="00F412A8" w:rsidRPr="00C87716">
        <w:rPr>
          <w:rFonts w:ascii="Times New Roman" w:hAnsi="Times New Roman" w:cs="Times New Roman"/>
          <w:sz w:val="24"/>
          <w:szCs w:val="24"/>
          <w:highlight w:val="lightGray"/>
        </w:rPr>
        <w:t>Р</w:t>
      </w:r>
      <w:r w:rsidRPr="00C87716">
        <w:rPr>
          <w:rFonts w:ascii="Times New Roman" w:hAnsi="Times New Roman" w:cs="Times New Roman"/>
          <w:sz w:val="24"/>
          <w:szCs w:val="24"/>
          <w:highlight w:val="lightGray"/>
        </w:rPr>
        <w:t>азмещение необходимо с гиперссылками)</w:t>
      </w:r>
    </w:p>
    <w:p w14:paraId="0F95D7C0" w14:textId="7949A75B" w:rsidR="00C00065" w:rsidRPr="00F412A8" w:rsidRDefault="00C00065" w:rsidP="003D5165">
      <w:pPr>
        <w:pStyle w:val="article-renderblock"/>
        <w:shd w:val="clear" w:color="auto" w:fill="FFFFFF"/>
        <w:spacing w:before="90" w:beforeAutospacing="0" w:after="300" w:afterAutospacing="0" w:line="276" w:lineRule="auto"/>
        <w:ind w:firstLine="709"/>
        <w:jc w:val="both"/>
        <w:rPr>
          <w:b/>
          <w:sz w:val="32"/>
          <w:szCs w:val="32"/>
          <w:u w:val="single"/>
        </w:rPr>
      </w:pPr>
      <w:r w:rsidRPr="00F412A8">
        <w:rPr>
          <w:b/>
          <w:iCs/>
          <w:sz w:val="32"/>
          <w:szCs w:val="32"/>
          <w:u w:val="single"/>
        </w:rPr>
        <w:t>Кто такой финансовый уполномоченный</w:t>
      </w:r>
      <w:r w:rsidR="00D6708D">
        <w:rPr>
          <w:b/>
          <w:iCs/>
          <w:sz w:val="32"/>
          <w:szCs w:val="32"/>
          <w:u w:val="single"/>
        </w:rPr>
        <w:t xml:space="preserve"> и как он сможет вам помочь</w:t>
      </w:r>
      <w:r w:rsidRPr="00F412A8">
        <w:rPr>
          <w:b/>
          <w:iCs/>
          <w:sz w:val="32"/>
          <w:szCs w:val="32"/>
          <w:u w:val="single"/>
        </w:rPr>
        <w:t>?</w:t>
      </w:r>
    </w:p>
    <w:p w14:paraId="1680C53B" w14:textId="416A90E7" w:rsidR="00D6708D" w:rsidRPr="009A722B" w:rsidRDefault="00C00065" w:rsidP="005C4CF8">
      <w:pPr>
        <w:pStyle w:val="article-renderblock"/>
        <w:shd w:val="clear" w:color="auto" w:fill="FFFFFF"/>
        <w:spacing w:before="90" w:beforeAutospacing="0" w:after="30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9A722B">
        <w:rPr>
          <w:color w:val="000000"/>
          <w:sz w:val="28"/>
          <w:szCs w:val="28"/>
        </w:rPr>
        <w:t xml:space="preserve">Финансовый уполномоченный </w:t>
      </w:r>
      <w:r w:rsidR="00D6708D" w:rsidRPr="009A722B">
        <w:rPr>
          <w:color w:val="000000"/>
          <w:sz w:val="28"/>
          <w:szCs w:val="28"/>
        </w:rPr>
        <w:t>решает</w:t>
      </w:r>
      <w:r w:rsidR="00A223D8">
        <w:rPr>
          <w:color w:val="000000"/>
          <w:sz w:val="28"/>
          <w:szCs w:val="28"/>
        </w:rPr>
        <w:t xml:space="preserve"> имущественные (например,</w:t>
      </w:r>
      <w:r w:rsidRPr="009A722B">
        <w:rPr>
          <w:color w:val="000000"/>
          <w:sz w:val="28"/>
          <w:szCs w:val="28"/>
        </w:rPr>
        <w:t xml:space="preserve"> </w:t>
      </w:r>
      <w:r w:rsidR="00D6708D" w:rsidRPr="009A722B">
        <w:rPr>
          <w:color w:val="000000"/>
          <w:sz w:val="28"/>
          <w:szCs w:val="28"/>
        </w:rPr>
        <w:t>денежные</w:t>
      </w:r>
      <w:r w:rsidR="00A223D8">
        <w:rPr>
          <w:color w:val="000000"/>
          <w:sz w:val="28"/>
          <w:szCs w:val="28"/>
        </w:rPr>
        <w:t>)</w:t>
      </w:r>
      <w:r w:rsidR="00D6708D" w:rsidRPr="009A722B">
        <w:rPr>
          <w:color w:val="000000"/>
          <w:sz w:val="28"/>
          <w:szCs w:val="28"/>
        </w:rPr>
        <w:t xml:space="preserve"> споры </w:t>
      </w:r>
      <w:r w:rsidR="00B153F6" w:rsidRPr="009A722B">
        <w:rPr>
          <w:color w:val="000000"/>
          <w:sz w:val="28"/>
          <w:szCs w:val="28"/>
        </w:rPr>
        <w:t>без суда</w:t>
      </w:r>
      <w:r w:rsidR="00D6708D" w:rsidRPr="009A722B">
        <w:rPr>
          <w:color w:val="000000"/>
          <w:sz w:val="28"/>
          <w:szCs w:val="28"/>
        </w:rPr>
        <w:t xml:space="preserve"> </w:t>
      </w:r>
      <w:r w:rsidRPr="009A722B">
        <w:rPr>
          <w:color w:val="000000"/>
          <w:sz w:val="28"/>
          <w:szCs w:val="28"/>
        </w:rPr>
        <w:t xml:space="preserve">между </w:t>
      </w:r>
      <w:r w:rsidR="00D6708D" w:rsidRPr="009A722B">
        <w:rPr>
          <w:color w:val="000000"/>
          <w:sz w:val="28"/>
          <w:szCs w:val="28"/>
        </w:rPr>
        <w:t>финансовыми организациями и их клиентами – физическими лицами.</w:t>
      </w:r>
    </w:p>
    <w:p w14:paraId="7B5E31D0" w14:textId="7B4110FC" w:rsidR="00D6708D" w:rsidRPr="009A722B" w:rsidRDefault="00D6708D" w:rsidP="005C4CF8">
      <w:pPr>
        <w:pStyle w:val="article-renderblock"/>
        <w:shd w:val="clear" w:color="auto" w:fill="FFFFFF"/>
        <w:spacing w:before="90" w:beforeAutospacing="0" w:after="30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9A722B">
        <w:rPr>
          <w:color w:val="000000"/>
          <w:sz w:val="28"/>
          <w:szCs w:val="28"/>
        </w:rPr>
        <w:t>Это обязательный порядок решения споров по закону. Не нужно терять время и деньги на экспертизы и юристов. Вся процедура бесплатная: от приема обращения до принятия решения.</w:t>
      </w:r>
    </w:p>
    <w:p w14:paraId="425CDD5B" w14:textId="2B48FD4D" w:rsidR="00D6708D" w:rsidRPr="009A722B" w:rsidRDefault="00D6708D" w:rsidP="005C4CF8">
      <w:pPr>
        <w:pStyle w:val="article-renderblock"/>
        <w:shd w:val="clear" w:color="auto" w:fill="FFFFFF"/>
        <w:spacing w:before="90" w:beforeAutospacing="0" w:after="30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9A722B">
        <w:rPr>
          <w:color w:val="000000"/>
          <w:sz w:val="28"/>
          <w:szCs w:val="28"/>
        </w:rPr>
        <w:t>Ваши обращения финансовый уполномоченный рассматривает 15 рабочих дней</w:t>
      </w:r>
      <w:r w:rsidR="009A722B" w:rsidRPr="009A722B">
        <w:rPr>
          <w:color w:val="000000"/>
          <w:sz w:val="28"/>
          <w:szCs w:val="28"/>
        </w:rPr>
        <w:t xml:space="preserve"> </w:t>
      </w:r>
      <w:r w:rsidR="009A722B" w:rsidRPr="00147739">
        <w:rPr>
          <w:sz w:val="28"/>
          <w:szCs w:val="28"/>
        </w:rPr>
        <w:t>(по спорам, связанным с неправомерным переводом пенсионных накоплений</w:t>
      </w:r>
      <w:r w:rsidR="005C069F" w:rsidRPr="00147739">
        <w:rPr>
          <w:sz w:val="28"/>
          <w:szCs w:val="28"/>
        </w:rPr>
        <w:t>,</w:t>
      </w:r>
      <w:r w:rsidR="009A722B" w:rsidRPr="00147739">
        <w:rPr>
          <w:sz w:val="28"/>
          <w:szCs w:val="28"/>
        </w:rPr>
        <w:t xml:space="preserve"> – 20 рабочих дней)</w:t>
      </w:r>
      <w:r w:rsidRPr="00147739">
        <w:rPr>
          <w:sz w:val="28"/>
          <w:szCs w:val="28"/>
        </w:rPr>
        <w:t xml:space="preserve"> </w:t>
      </w:r>
      <w:r w:rsidRPr="009A722B">
        <w:rPr>
          <w:color w:val="000000"/>
          <w:sz w:val="28"/>
          <w:szCs w:val="28"/>
        </w:rPr>
        <w:t>– без вашего визита. Никуда не нужно ходить.</w:t>
      </w:r>
    </w:p>
    <w:p w14:paraId="0D3E0565" w14:textId="1E88CB6B" w:rsidR="00D6708D" w:rsidRPr="009A722B" w:rsidRDefault="00D6708D" w:rsidP="005C4CF8">
      <w:pPr>
        <w:pStyle w:val="article-renderblock"/>
        <w:shd w:val="clear" w:color="auto" w:fill="FFFFFF"/>
        <w:spacing w:before="90" w:beforeAutospacing="0" w:after="30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9A722B">
        <w:rPr>
          <w:color w:val="000000"/>
          <w:sz w:val="28"/>
          <w:szCs w:val="28"/>
        </w:rPr>
        <w:t xml:space="preserve">Решение финансового уполномоченного обязательно для исполнения </w:t>
      </w:r>
      <w:r w:rsidR="00595EB1">
        <w:rPr>
          <w:color w:val="000000"/>
          <w:sz w:val="28"/>
          <w:szCs w:val="28"/>
        </w:rPr>
        <w:t>финансовой организацией.</w:t>
      </w:r>
    </w:p>
    <w:p w14:paraId="02829355" w14:textId="1BDDCA39" w:rsidR="00C00065" w:rsidRPr="009A722B" w:rsidRDefault="00D6708D" w:rsidP="005C4CF8">
      <w:pPr>
        <w:pStyle w:val="article-renderblock"/>
        <w:shd w:val="clear" w:color="auto" w:fill="FFFFFF"/>
        <w:spacing w:before="90" w:beforeAutospacing="0" w:after="30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9A722B">
        <w:rPr>
          <w:color w:val="000000"/>
          <w:sz w:val="28"/>
          <w:szCs w:val="28"/>
        </w:rPr>
        <w:t>Вы можете подать обра</w:t>
      </w:r>
      <w:r w:rsidR="00EF5796" w:rsidRPr="009A722B">
        <w:rPr>
          <w:color w:val="000000"/>
          <w:sz w:val="28"/>
          <w:szCs w:val="28"/>
        </w:rPr>
        <w:t xml:space="preserve">щение в отношении </w:t>
      </w:r>
      <w:hyperlink r:id="rId7" w:history="1">
        <w:r w:rsidR="00EF5796" w:rsidRPr="00DD1D2B">
          <w:rPr>
            <w:rStyle w:val="a3"/>
            <w:sz w:val="28"/>
            <w:szCs w:val="28"/>
          </w:rPr>
          <w:t>страховой компании</w:t>
        </w:r>
      </w:hyperlink>
      <w:r w:rsidR="00EF5796" w:rsidRPr="009A722B">
        <w:rPr>
          <w:color w:val="000000"/>
          <w:sz w:val="28"/>
          <w:szCs w:val="28"/>
        </w:rPr>
        <w:t xml:space="preserve">, </w:t>
      </w:r>
      <w:hyperlink r:id="rId8" w:history="1">
        <w:r w:rsidR="00EF5796" w:rsidRPr="00DD1D2B">
          <w:rPr>
            <w:rStyle w:val="a3"/>
            <w:sz w:val="28"/>
            <w:szCs w:val="28"/>
          </w:rPr>
          <w:t>банка</w:t>
        </w:r>
      </w:hyperlink>
      <w:r w:rsidR="00EF5796" w:rsidRPr="009A722B">
        <w:rPr>
          <w:color w:val="000000"/>
          <w:sz w:val="28"/>
          <w:szCs w:val="28"/>
        </w:rPr>
        <w:t xml:space="preserve">, </w:t>
      </w:r>
      <w:hyperlink r:id="rId9" w:history="1">
        <w:r w:rsidR="00EF5796" w:rsidRPr="00DD1D2B">
          <w:rPr>
            <w:rStyle w:val="a3"/>
            <w:sz w:val="28"/>
            <w:szCs w:val="28"/>
          </w:rPr>
          <w:t>микрофинансовой организации</w:t>
        </w:r>
      </w:hyperlink>
      <w:r w:rsidR="00EF5796" w:rsidRPr="009A722B">
        <w:rPr>
          <w:color w:val="000000"/>
          <w:sz w:val="28"/>
          <w:szCs w:val="28"/>
        </w:rPr>
        <w:t xml:space="preserve">, </w:t>
      </w:r>
      <w:hyperlink r:id="rId10" w:history="1">
        <w:r w:rsidR="00EF5796" w:rsidRPr="00DD1D2B">
          <w:rPr>
            <w:rStyle w:val="a3"/>
            <w:sz w:val="28"/>
            <w:szCs w:val="28"/>
          </w:rPr>
          <w:t>негосударственного пенсионного фонда</w:t>
        </w:r>
      </w:hyperlink>
      <w:r w:rsidR="00EF5796" w:rsidRPr="009A722B">
        <w:rPr>
          <w:color w:val="000000"/>
          <w:sz w:val="28"/>
          <w:szCs w:val="28"/>
        </w:rPr>
        <w:t xml:space="preserve">, </w:t>
      </w:r>
      <w:hyperlink r:id="rId11" w:history="1">
        <w:r w:rsidR="00EF5796" w:rsidRPr="00DD1D2B">
          <w:rPr>
            <w:rStyle w:val="a3"/>
            <w:sz w:val="28"/>
            <w:szCs w:val="28"/>
          </w:rPr>
          <w:t>ломбарда</w:t>
        </w:r>
      </w:hyperlink>
      <w:r w:rsidR="00583345">
        <w:rPr>
          <w:color w:val="000000"/>
          <w:sz w:val="28"/>
          <w:szCs w:val="28"/>
        </w:rPr>
        <w:t xml:space="preserve"> и </w:t>
      </w:r>
      <w:hyperlink r:id="rId12" w:history="1">
        <w:r w:rsidR="00EF5796" w:rsidRPr="00DD1D2B">
          <w:rPr>
            <w:rStyle w:val="a3"/>
            <w:sz w:val="28"/>
            <w:szCs w:val="28"/>
          </w:rPr>
          <w:t>кредитного потребительского кооператива</w:t>
        </w:r>
      </w:hyperlink>
      <w:r w:rsidR="004F280D">
        <w:rPr>
          <w:color w:val="000000"/>
          <w:sz w:val="28"/>
          <w:szCs w:val="28"/>
        </w:rPr>
        <w:t>.</w:t>
      </w:r>
    </w:p>
    <w:p w14:paraId="46CEE42E" w14:textId="1C78365B" w:rsidR="00BF1B6E" w:rsidRPr="009A722B" w:rsidRDefault="00D13C34" w:rsidP="005C4CF8">
      <w:pPr>
        <w:pStyle w:val="article-renderblock"/>
        <w:shd w:val="clear" w:color="auto" w:fill="FFFFFF"/>
        <w:spacing w:before="90" w:beforeAutospacing="0" w:after="300" w:afterAutospacing="0" w:line="276" w:lineRule="auto"/>
        <w:ind w:firstLine="709"/>
        <w:jc w:val="both"/>
        <w:rPr>
          <w:color w:val="000000"/>
          <w:sz w:val="28"/>
          <w:szCs w:val="28"/>
        </w:rPr>
      </w:pPr>
      <w:hyperlink r:id="rId13" w:history="1">
        <w:r w:rsidR="008273A8" w:rsidRPr="00270AE0">
          <w:rPr>
            <w:rStyle w:val="a3"/>
            <w:sz w:val="28"/>
            <w:szCs w:val="28"/>
          </w:rPr>
          <w:t xml:space="preserve">Проверьте свой спор на </w:t>
        </w:r>
        <w:r w:rsidR="00342378" w:rsidRPr="00270AE0">
          <w:rPr>
            <w:rStyle w:val="a3"/>
            <w:sz w:val="28"/>
            <w:szCs w:val="28"/>
          </w:rPr>
          <w:t xml:space="preserve">официальном </w:t>
        </w:r>
        <w:r w:rsidR="008273A8" w:rsidRPr="00270AE0">
          <w:rPr>
            <w:rStyle w:val="a3"/>
            <w:sz w:val="28"/>
            <w:szCs w:val="28"/>
          </w:rPr>
          <w:t>сайте</w:t>
        </w:r>
        <w:r w:rsidR="00FC4BBC" w:rsidRPr="00270AE0">
          <w:rPr>
            <w:rStyle w:val="a3"/>
            <w:sz w:val="28"/>
            <w:szCs w:val="28"/>
          </w:rPr>
          <w:t xml:space="preserve"> финансового уполномоченного finombudsman.ru</w:t>
        </w:r>
      </w:hyperlink>
      <w:r w:rsidR="008273A8" w:rsidRPr="009A722B">
        <w:rPr>
          <w:color w:val="000000"/>
          <w:sz w:val="28"/>
          <w:szCs w:val="28"/>
        </w:rPr>
        <w:t xml:space="preserve">: </w:t>
      </w:r>
      <w:r w:rsidR="00BF1B6E" w:rsidRPr="009A722B">
        <w:rPr>
          <w:color w:val="000000"/>
          <w:sz w:val="28"/>
          <w:szCs w:val="28"/>
        </w:rPr>
        <w:t>подлежит ли он рассмотрению финансовым уполномоченным? Это можно сделать, ответив все</w:t>
      </w:r>
      <w:r w:rsidR="005515C2" w:rsidRPr="009A722B">
        <w:rPr>
          <w:color w:val="000000"/>
          <w:sz w:val="28"/>
          <w:szCs w:val="28"/>
        </w:rPr>
        <w:t>го на несколько простых вопросов.</w:t>
      </w:r>
    </w:p>
    <w:p w14:paraId="4093A509" w14:textId="2E969331" w:rsidR="006A0F8A" w:rsidRPr="009A722B" w:rsidRDefault="006A0F8A" w:rsidP="005C4CF8">
      <w:pPr>
        <w:pStyle w:val="article-renderblock"/>
        <w:shd w:val="clear" w:color="auto" w:fill="FFFFFF"/>
        <w:spacing w:before="90" w:beforeAutospacing="0" w:after="30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9A722B">
        <w:rPr>
          <w:color w:val="000000"/>
          <w:sz w:val="28"/>
          <w:szCs w:val="28"/>
        </w:rPr>
        <w:t xml:space="preserve">Перед подачей обращения финансовому уполномоченному – </w:t>
      </w:r>
      <w:hyperlink r:id="rId14" w:history="1">
        <w:r w:rsidRPr="009A722B">
          <w:rPr>
            <w:rStyle w:val="a3"/>
            <w:sz w:val="28"/>
            <w:szCs w:val="28"/>
          </w:rPr>
          <w:t xml:space="preserve">направьте </w:t>
        </w:r>
        <w:r w:rsidR="00BF0EA7">
          <w:rPr>
            <w:rStyle w:val="a3"/>
            <w:sz w:val="28"/>
            <w:szCs w:val="28"/>
          </w:rPr>
          <w:t>заявление</w:t>
        </w:r>
        <w:r w:rsidR="00BF0EA7" w:rsidRPr="00BF0EA7">
          <w:rPr>
            <w:rStyle w:val="a3"/>
            <w:sz w:val="28"/>
            <w:szCs w:val="28"/>
          </w:rPr>
          <w:t xml:space="preserve"> о восстановлении нарушенного права</w:t>
        </w:r>
        <w:r w:rsidR="00BF0EA7">
          <w:rPr>
            <w:rStyle w:val="a3"/>
            <w:sz w:val="28"/>
            <w:szCs w:val="28"/>
          </w:rPr>
          <w:t xml:space="preserve"> (</w:t>
        </w:r>
        <w:r w:rsidRPr="009A722B">
          <w:rPr>
            <w:rStyle w:val="a3"/>
            <w:sz w:val="28"/>
            <w:szCs w:val="28"/>
          </w:rPr>
          <w:t>претензию</w:t>
        </w:r>
        <w:r w:rsidR="00BF0EA7">
          <w:rPr>
            <w:rStyle w:val="a3"/>
            <w:sz w:val="28"/>
            <w:szCs w:val="28"/>
          </w:rPr>
          <w:t>)</w:t>
        </w:r>
        <w:r w:rsidRPr="009A722B">
          <w:rPr>
            <w:rStyle w:val="a3"/>
            <w:sz w:val="28"/>
            <w:szCs w:val="28"/>
          </w:rPr>
          <w:t xml:space="preserve"> в финансовую организацию</w:t>
        </w:r>
      </w:hyperlink>
      <w:r w:rsidRPr="009A722B">
        <w:rPr>
          <w:color w:val="000000"/>
          <w:sz w:val="28"/>
          <w:szCs w:val="28"/>
        </w:rPr>
        <w:t xml:space="preserve">, с которой у вас возник </w:t>
      </w:r>
      <w:r w:rsidR="00BF0EA7" w:rsidRPr="00147739">
        <w:rPr>
          <w:sz w:val="28"/>
          <w:szCs w:val="28"/>
        </w:rPr>
        <w:t xml:space="preserve">имущественный (например, денежный) </w:t>
      </w:r>
      <w:r w:rsidR="006624C0">
        <w:rPr>
          <w:color w:val="000000"/>
          <w:sz w:val="28"/>
          <w:szCs w:val="28"/>
        </w:rPr>
        <w:t>спор.</w:t>
      </w:r>
    </w:p>
    <w:p w14:paraId="339304E9" w14:textId="64A09D32" w:rsidR="00124825" w:rsidRPr="009A722B" w:rsidRDefault="00124825" w:rsidP="005C4CF8">
      <w:pPr>
        <w:pStyle w:val="article-renderblock"/>
        <w:shd w:val="clear" w:color="auto" w:fill="FFFFFF"/>
        <w:spacing w:before="90" w:beforeAutospacing="0" w:after="30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9A722B">
        <w:rPr>
          <w:color w:val="000000"/>
          <w:sz w:val="28"/>
          <w:szCs w:val="28"/>
        </w:rPr>
        <w:t xml:space="preserve">Если </w:t>
      </w:r>
      <w:r w:rsidR="005C069F">
        <w:rPr>
          <w:color w:val="000000"/>
          <w:sz w:val="28"/>
          <w:szCs w:val="28"/>
        </w:rPr>
        <w:t>спор с финансовой организацией не урегулирован</w:t>
      </w:r>
      <w:r w:rsidRPr="009A722B">
        <w:rPr>
          <w:color w:val="000000"/>
          <w:sz w:val="28"/>
          <w:szCs w:val="28"/>
        </w:rPr>
        <w:t xml:space="preserve"> </w:t>
      </w:r>
      <w:r w:rsidR="005C069F" w:rsidRPr="009A722B">
        <w:rPr>
          <w:color w:val="000000"/>
          <w:sz w:val="28"/>
          <w:szCs w:val="28"/>
        </w:rPr>
        <w:t xml:space="preserve">– </w:t>
      </w:r>
      <w:hyperlink r:id="rId15" w:history="1">
        <w:r w:rsidRPr="009A722B">
          <w:rPr>
            <w:rStyle w:val="a3"/>
            <w:sz w:val="28"/>
            <w:szCs w:val="28"/>
          </w:rPr>
          <w:t>подайте обращение финансовому уполномоченному</w:t>
        </w:r>
        <w:r w:rsidR="00CD6B5D" w:rsidRPr="009A722B">
          <w:rPr>
            <w:rStyle w:val="a3"/>
            <w:sz w:val="28"/>
            <w:szCs w:val="28"/>
          </w:rPr>
          <w:t xml:space="preserve"> на </w:t>
        </w:r>
        <w:r w:rsidR="00270AE0">
          <w:rPr>
            <w:rStyle w:val="a3"/>
            <w:sz w:val="28"/>
            <w:szCs w:val="28"/>
          </w:rPr>
          <w:t xml:space="preserve">его </w:t>
        </w:r>
        <w:r w:rsidR="00CD6B5D" w:rsidRPr="009A722B">
          <w:rPr>
            <w:rStyle w:val="a3"/>
            <w:sz w:val="28"/>
            <w:szCs w:val="28"/>
          </w:rPr>
          <w:t>официальном сайте</w:t>
        </w:r>
      </w:hyperlink>
      <w:r w:rsidR="00CD6B5D" w:rsidRPr="009A722B">
        <w:rPr>
          <w:color w:val="000000"/>
          <w:sz w:val="28"/>
          <w:szCs w:val="28"/>
        </w:rPr>
        <w:t xml:space="preserve"> или </w:t>
      </w:r>
      <w:r w:rsidR="00F21E87">
        <w:rPr>
          <w:sz w:val="28"/>
          <w:szCs w:val="28"/>
        </w:rPr>
        <w:t>через</w:t>
      </w:r>
      <w:r w:rsidR="005D7EBF">
        <w:rPr>
          <w:sz w:val="28"/>
          <w:szCs w:val="28"/>
        </w:rPr>
        <w:t xml:space="preserve"> </w:t>
      </w:r>
      <w:hyperlink r:id="rId16" w:history="1">
        <w:r w:rsidR="005D7EBF" w:rsidRPr="002423A0">
          <w:rPr>
            <w:rStyle w:val="a3"/>
            <w:sz w:val="28"/>
            <w:szCs w:val="28"/>
          </w:rPr>
          <w:t xml:space="preserve">МФЦ </w:t>
        </w:r>
        <w:r w:rsidR="002423A0" w:rsidRPr="002423A0">
          <w:rPr>
            <w:rStyle w:val="a3"/>
            <w:sz w:val="28"/>
            <w:szCs w:val="28"/>
          </w:rPr>
          <w:t>Самарской</w:t>
        </w:r>
        <w:r w:rsidR="00313917" w:rsidRPr="002423A0">
          <w:rPr>
            <w:rStyle w:val="a3"/>
            <w:sz w:val="28"/>
            <w:szCs w:val="28"/>
          </w:rPr>
          <w:t xml:space="preserve"> области</w:t>
        </w:r>
      </w:hyperlink>
      <w:r w:rsidR="00CD6B5D" w:rsidRPr="009A722B">
        <w:rPr>
          <w:color w:val="000000"/>
          <w:sz w:val="28"/>
          <w:szCs w:val="28"/>
        </w:rPr>
        <w:t>.</w:t>
      </w:r>
    </w:p>
    <w:p w14:paraId="7492B0FA" w14:textId="79F00804" w:rsidR="00E15718" w:rsidRDefault="006A0F8A" w:rsidP="00731851">
      <w:pPr>
        <w:pStyle w:val="article-renderblock"/>
        <w:shd w:val="clear" w:color="auto" w:fill="FFFFFF"/>
        <w:spacing w:before="90" w:beforeAutospacing="0" w:after="30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9A722B">
        <w:rPr>
          <w:color w:val="000000"/>
          <w:sz w:val="28"/>
          <w:szCs w:val="28"/>
        </w:rPr>
        <w:t>Более п</w:t>
      </w:r>
      <w:r w:rsidR="00BF18A3" w:rsidRPr="009A722B">
        <w:rPr>
          <w:color w:val="000000"/>
          <w:sz w:val="28"/>
          <w:szCs w:val="28"/>
        </w:rPr>
        <w:t xml:space="preserve">одробную информацию вы можете получить </w:t>
      </w:r>
      <w:hyperlink r:id="rId17" w:history="1">
        <w:r w:rsidR="00BF18A3" w:rsidRPr="009A722B">
          <w:rPr>
            <w:rStyle w:val="a3"/>
            <w:sz w:val="28"/>
            <w:szCs w:val="28"/>
          </w:rPr>
          <w:t>здесь</w:t>
        </w:r>
      </w:hyperlink>
      <w:r w:rsidR="00C00065" w:rsidRPr="009A722B">
        <w:rPr>
          <w:color w:val="000000"/>
          <w:sz w:val="28"/>
          <w:szCs w:val="28"/>
        </w:rPr>
        <w:t>.</w:t>
      </w:r>
    </w:p>
    <w:p w14:paraId="08707B37" w14:textId="77777777" w:rsidR="00E15718" w:rsidRDefault="00E1571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14:paraId="6A2003D4" w14:textId="1D940CCE" w:rsidR="00E15718" w:rsidRDefault="002478ED" w:rsidP="002478ED">
      <w:pPr>
        <w:pStyle w:val="ae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  <w:highlight w:val="lightGray"/>
          <w:u w:val="single"/>
        </w:rPr>
      </w:pPr>
      <w:r w:rsidRPr="005A50E3">
        <w:rPr>
          <w:rFonts w:ascii="Times New Roman" w:eastAsia="Calibri" w:hAnsi="Times New Roman" w:cs="Times New Roman"/>
          <w:b/>
          <w:sz w:val="24"/>
          <w:szCs w:val="24"/>
          <w:highlight w:val="lightGray"/>
          <w:u w:val="single"/>
        </w:rPr>
        <w:lastRenderedPageBreak/>
        <w:t>Дополнение</w:t>
      </w:r>
      <w:r>
        <w:rPr>
          <w:rFonts w:ascii="Times New Roman" w:eastAsia="Calibri" w:hAnsi="Times New Roman" w:cs="Times New Roman"/>
          <w:b/>
          <w:sz w:val="24"/>
          <w:szCs w:val="24"/>
          <w:highlight w:val="lightGray"/>
          <w:u w:val="single"/>
        </w:rPr>
        <w:t xml:space="preserve"> к публикации (карточки (см. п.2</w:t>
      </w:r>
      <w:r w:rsidRPr="005A50E3">
        <w:rPr>
          <w:rFonts w:ascii="Times New Roman" w:eastAsia="Calibri" w:hAnsi="Times New Roman" w:cs="Times New Roman"/>
          <w:b/>
          <w:sz w:val="24"/>
          <w:szCs w:val="24"/>
          <w:highlight w:val="lightGray"/>
          <w:u w:val="single"/>
        </w:rPr>
        <w:t>) публикуются вместе с текстом/остальное на выбор)</w:t>
      </w:r>
      <w:r>
        <w:rPr>
          <w:rStyle w:val="af1"/>
          <w:rFonts w:ascii="Times New Roman" w:eastAsia="Calibri" w:hAnsi="Times New Roman" w:cs="Times New Roman"/>
          <w:b/>
          <w:sz w:val="24"/>
          <w:szCs w:val="24"/>
          <w:highlight w:val="lightGray"/>
          <w:u w:val="single"/>
        </w:rPr>
        <w:footnoteReference w:id="1"/>
      </w:r>
      <w:r w:rsidRPr="005A50E3">
        <w:rPr>
          <w:rFonts w:ascii="Times New Roman" w:eastAsia="Calibri" w:hAnsi="Times New Roman" w:cs="Times New Roman"/>
          <w:b/>
          <w:sz w:val="24"/>
          <w:szCs w:val="24"/>
          <w:highlight w:val="lightGray"/>
          <w:u w:val="single"/>
        </w:rPr>
        <w:t>:</w:t>
      </w:r>
    </w:p>
    <w:p w14:paraId="5B5AEC91" w14:textId="77777777" w:rsidR="002478ED" w:rsidRDefault="002478ED" w:rsidP="00E15718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14:paraId="693FB960" w14:textId="77777777" w:rsidR="00E15718" w:rsidRPr="00497FA6" w:rsidRDefault="00E15718" w:rsidP="00E15718">
      <w:pPr>
        <w:pStyle w:val="ae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497FA6">
        <w:rPr>
          <w:rFonts w:ascii="Times New Roman" w:hAnsi="Times New Roman" w:cs="Times New Roman"/>
          <w:sz w:val="24"/>
          <w:szCs w:val="24"/>
          <w:highlight w:val="lightGray"/>
        </w:rPr>
        <w:t xml:space="preserve">Изображения к публикации (на выбор): </w:t>
      </w:r>
    </w:p>
    <w:p w14:paraId="4CB77E27" w14:textId="7427B81C" w:rsidR="00E15718" w:rsidRPr="00497FA6" w:rsidRDefault="00E15718" w:rsidP="000F2791">
      <w:pPr>
        <w:pStyle w:val="ae"/>
        <w:numPr>
          <w:ilvl w:val="0"/>
          <w:numId w:val="8"/>
        </w:numPr>
        <w:spacing w:after="160" w:line="252" w:lineRule="auto"/>
        <w:ind w:left="1843" w:firstLine="0"/>
        <w:contextualSpacing/>
        <w:jc w:val="both"/>
        <w:rPr>
          <w:rStyle w:val="a3"/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97F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2300*1680 пикселей</w:t>
      </w:r>
      <w:r w:rsidR="006103EB" w:rsidRPr="00497F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18" w:history="1">
        <w:r w:rsidR="006103EB" w:rsidRPr="00497FA6">
          <w:rPr>
            <w:rStyle w:val="a3"/>
            <w:rFonts w:ascii="Times New Roman" w:hAnsi="Times New Roman" w:cs="Times New Roman"/>
            <w:sz w:val="24"/>
            <w:szCs w:val="24"/>
            <w:lang w:eastAsia="ru-RU"/>
          </w:rPr>
          <w:t>https://disk.yandex.ru/i/D_IvQVs0pOKsqw</w:t>
        </w:r>
      </w:hyperlink>
    </w:p>
    <w:p w14:paraId="366F75AF" w14:textId="2F6B2C7D" w:rsidR="00E15718" w:rsidRPr="00497FA6" w:rsidRDefault="006B01CD" w:rsidP="000F2791">
      <w:pPr>
        <w:pStyle w:val="ae"/>
        <w:numPr>
          <w:ilvl w:val="0"/>
          <w:numId w:val="8"/>
        </w:numPr>
        <w:spacing w:after="160" w:line="252" w:lineRule="auto"/>
        <w:ind w:left="1843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1200*600</w:t>
      </w:r>
      <w:r w:rsidR="00E15718" w:rsidRPr="00497F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пикселей </w:t>
      </w:r>
      <w:hyperlink r:id="rId19" w:history="1">
        <w:r w:rsidR="00F01EF8" w:rsidRPr="00F01EF8">
          <w:rPr>
            <w:rStyle w:val="a3"/>
            <w:rFonts w:ascii="Times New Roman" w:hAnsi="Times New Roman" w:cs="Times New Roman"/>
            <w:sz w:val="24"/>
            <w:szCs w:val="24"/>
          </w:rPr>
          <w:t>https://disk.yandex.ru/i/yhcRUFIHOsRbIw</w:t>
        </w:r>
      </w:hyperlink>
    </w:p>
    <w:p w14:paraId="6D029A68" w14:textId="77777777" w:rsidR="00E15718" w:rsidRPr="00497FA6" w:rsidRDefault="00E15718" w:rsidP="00E15718">
      <w:pPr>
        <w:pStyle w:val="ae"/>
        <w:tabs>
          <w:tab w:val="left" w:pos="7122"/>
        </w:tabs>
        <w:ind w:left="10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7FA6">
        <w:rPr>
          <w:rFonts w:ascii="Times New Roman" w:hAnsi="Times New Roman" w:cs="Times New Roman"/>
          <w:sz w:val="24"/>
          <w:szCs w:val="24"/>
        </w:rPr>
        <w:tab/>
      </w:r>
    </w:p>
    <w:p w14:paraId="17EA6DD6" w14:textId="11E2278E" w:rsidR="00E15718" w:rsidRPr="00497FA6" w:rsidRDefault="00AA73C9" w:rsidP="00E15718">
      <w:pPr>
        <w:pStyle w:val="ae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7FA6">
        <w:rPr>
          <w:rFonts w:ascii="Times New Roman" w:eastAsia="Calibri" w:hAnsi="Times New Roman" w:cs="Times New Roman"/>
          <w:sz w:val="24"/>
          <w:szCs w:val="24"/>
          <w:highlight w:val="lightGray"/>
        </w:rPr>
        <w:t>Карточки (</w:t>
      </w:r>
      <w:r w:rsidR="00D13C34">
        <w:rPr>
          <w:rFonts w:ascii="Times New Roman" w:eastAsia="Calibri" w:hAnsi="Times New Roman" w:cs="Times New Roman"/>
          <w:sz w:val="24"/>
          <w:szCs w:val="24"/>
          <w:highlight w:val="lightGray"/>
        </w:rPr>
        <w:t>7</w:t>
      </w:r>
      <w:r w:rsidRPr="00497FA6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шт.). </w:t>
      </w:r>
      <w:r w:rsidRPr="00497FA6">
        <w:rPr>
          <w:rFonts w:ascii="Times New Roman" w:eastAsia="Calibri" w:hAnsi="Times New Roman" w:cs="Times New Roman"/>
          <w:sz w:val="24"/>
          <w:szCs w:val="24"/>
        </w:rPr>
        <w:t xml:space="preserve">Публикуются </w:t>
      </w:r>
      <w:r w:rsidRPr="00497FA6">
        <w:rPr>
          <w:rFonts w:ascii="Times New Roman" w:eastAsia="Calibri" w:hAnsi="Times New Roman" w:cs="Times New Roman"/>
          <w:b/>
          <w:sz w:val="24"/>
          <w:szCs w:val="24"/>
        </w:rPr>
        <w:t>совместно</w:t>
      </w:r>
      <w:r w:rsidRPr="00497FA6">
        <w:rPr>
          <w:rFonts w:ascii="Times New Roman" w:eastAsia="Calibri" w:hAnsi="Times New Roman" w:cs="Times New Roman"/>
          <w:sz w:val="24"/>
          <w:szCs w:val="24"/>
        </w:rPr>
        <w:t xml:space="preserve"> с текстом Публикации (при публикации – карточки необходимо располагать строго в предоставленном объеме и порядке).</w:t>
      </w:r>
    </w:p>
    <w:p w14:paraId="17846D82" w14:textId="77777777" w:rsidR="00E15718" w:rsidRDefault="00E15718" w:rsidP="00E15718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519C8F" w14:textId="77777777" w:rsidR="000E681D" w:rsidRPr="00063F3D" w:rsidRDefault="000E681D" w:rsidP="00731851">
      <w:pPr>
        <w:pStyle w:val="article-renderblock"/>
        <w:shd w:val="clear" w:color="auto" w:fill="FFFFFF"/>
        <w:spacing w:before="90" w:beforeAutospacing="0" w:after="300" w:afterAutospacing="0" w:line="276" w:lineRule="auto"/>
        <w:ind w:firstLine="709"/>
        <w:jc w:val="both"/>
      </w:pPr>
      <w:bookmarkStart w:id="0" w:name="_GoBack"/>
      <w:bookmarkEnd w:id="0"/>
    </w:p>
    <w:sectPr w:rsidR="000E681D" w:rsidRPr="00063F3D" w:rsidSect="00567932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037DE" w14:textId="77777777" w:rsidR="00724DD0" w:rsidRDefault="00724DD0" w:rsidP="00AA73C9">
      <w:pPr>
        <w:spacing w:after="0" w:line="240" w:lineRule="auto"/>
      </w:pPr>
      <w:r>
        <w:separator/>
      </w:r>
    </w:p>
  </w:endnote>
  <w:endnote w:type="continuationSeparator" w:id="0">
    <w:p w14:paraId="2A026E4C" w14:textId="77777777" w:rsidR="00724DD0" w:rsidRDefault="00724DD0" w:rsidP="00AA7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68AF5" w14:textId="77777777" w:rsidR="00724DD0" w:rsidRDefault="00724DD0" w:rsidP="00AA73C9">
      <w:pPr>
        <w:spacing w:after="0" w:line="240" w:lineRule="auto"/>
      </w:pPr>
      <w:r>
        <w:separator/>
      </w:r>
    </w:p>
  </w:footnote>
  <w:footnote w:type="continuationSeparator" w:id="0">
    <w:p w14:paraId="44082C4F" w14:textId="77777777" w:rsidR="00724DD0" w:rsidRDefault="00724DD0" w:rsidP="00AA73C9">
      <w:pPr>
        <w:spacing w:after="0" w:line="240" w:lineRule="auto"/>
      </w:pPr>
      <w:r>
        <w:continuationSeparator/>
      </w:r>
    </w:p>
  </w:footnote>
  <w:footnote w:id="1">
    <w:p w14:paraId="17DDEFA2" w14:textId="77777777" w:rsidR="002478ED" w:rsidRPr="00C96236" w:rsidRDefault="002478ED" w:rsidP="002478ED">
      <w:pPr>
        <w:pStyle w:val="af"/>
        <w:rPr>
          <w:rFonts w:ascii="Times New Roman" w:hAnsi="Times New Roman" w:cs="Times New Roman"/>
        </w:rPr>
      </w:pPr>
      <w:r w:rsidRPr="00C96236">
        <w:rPr>
          <w:rStyle w:val="af1"/>
          <w:rFonts w:ascii="Times New Roman" w:hAnsi="Times New Roman" w:cs="Times New Roman"/>
        </w:rPr>
        <w:footnoteRef/>
      </w:r>
      <w:r w:rsidRPr="00C96236">
        <w:rPr>
          <w:rFonts w:ascii="Times New Roman" w:hAnsi="Times New Roman" w:cs="Times New Roman"/>
        </w:rPr>
        <w:t xml:space="preserve"> </w:t>
      </w:r>
      <w:proofErr w:type="spellStart"/>
      <w:r w:rsidRPr="00C96236">
        <w:rPr>
          <w:rFonts w:ascii="Times New Roman" w:hAnsi="Times New Roman" w:cs="Times New Roman"/>
          <w:i/>
        </w:rPr>
        <w:t>Справочно</w:t>
      </w:r>
      <w:proofErr w:type="spellEnd"/>
      <w:r w:rsidRPr="00C96236">
        <w:rPr>
          <w:rFonts w:ascii="Times New Roman" w:hAnsi="Times New Roman" w:cs="Times New Roman"/>
          <w:i/>
        </w:rPr>
        <w:t xml:space="preserve"> (ВАЖНО): этот подраздел носит технический характер и его </w:t>
      </w:r>
      <w:r w:rsidRPr="00C96236">
        <w:rPr>
          <w:rFonts w:ascii="Times New Roman" w:hAnsi="Times New Roman" w:cs="Times New Roman"/>
          <w:b/>
          <w:i/>
          <w:u w:val="single"/>
        </w:rPr>
        <w:t>текст</w:t>
      </w:r>
      <w:r w:rsidRPr="00C96236">
        <w:rPr>
          <w:rFonts w:ascii="Times New Roman" w:hAnsi="Times New Roman" w:cs="Times New Roman"/>
          <w:b/>
          <w:i/>
        </w:rPr>
        <w:t xml:space="preserve"> НЕ подлежит публикации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10B9C"/>
    <w:multiLevelType w:val="hybridMultilevel"/>
    <w:tmpl w:val="3C20F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433E9"/>
    <w:multiLevelType w:val="hybridMultilevel"/>
    <w:tmpl w:val="4F12D86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05E06E7"/>
    <w:multiLevelType w:val="multilevel"/>
    <w:tmpl w:val="E1C85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787860"/>
    <w:multiLevelType w:val="hybridMultilevel"/>
    <w:tmpl w:val="9F5E4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CA6153"/>
    <w:multiLevelType w:val="hybridMultilevel"/>
    <w:tmpl w:val="E812894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1D0"/>
    <w:rsid w:val="00020CF3"/>
    <w:rsid w:val="00054EB3"/>
    <w:rsid w:val="00056B51"/>
    <w:rsid w:val="00063F3D"/>
    <w:rsid w:val="00096A78"/>
    <w:rsid w:val="000A3C7D"/>
    <w:rsid w:val="000A3EF3"/>
    <w:rsid w:val="000B623C"/>
    <w:rsid w:val="000E681D"/>
    <w:rsid w:val="000F2791"/>
    <w:rsid w:val="001019F3"/>
    <w:rsid w:val="00114733"/>
    <w:rsid w:val="00124825"/>
    <w:rsid w:val="00126432"/>
    <w:rsid w:val="001453B9"/>
    <w:rsid w:val="00146093"/>
    <w:rsid w:val="00147739"/>
    <w:rsid w:val="0016195B"/>
    <w:rsid w:val="00166F14"/>
    <w:rsid w:val="0018573A"/>
    <w:rsid w:val="001928E7"/>
    <w:rsid w:val="001C0E42"/>
    <w:rsid w:val="001C605C"/>
    <w:rsid w:val="001E7421"/>
    <w:rsid w:val="00223187"/>
    <w:rsid w:val="002423A0"/>
    <w:rsid w:val="002478ED"/>
    <w:rsid w:val="00270AE0"/>
    <w:rsid w:val="002A1AC2"/>
    <w:rsid w:val="002A2648"/>
    <w:rsid w:val="002A5C51"/>
    <w:rsid w:val="002D18E8"/>
    <w:rsid w:val="002F7B17"/>
    <w:rsid w:val="00313917"/>
    <w:rsid w:val="00323B9F"/>
    <w:rsid w:val="0033166F"/>
    <w:rsid w:val="00340018"/>
    <w:rsid w:val="00342378"/>
    <w:rsid w:val="00344C7E"/>
    <w:rsid w:val="00347CC1"/>
    <w:rsid w:val="00356D73"/>
    <w:rsid w:val="00364533"/>
    <w:rsid w:val="00386BEE"/>
    <w:rsid w:val="003A4072"/>
    <w:rsid w:val="003D5165"/>
    <w:rsid w:val="003E39E0"/>
    <w:rsid w:val="004361D5"/>
    <w:rsid w:val="00436E1C"/>
    <w:rsid w:val="00493B09"/>
    <w:rsid w:val="00497FA6"/>
    <w:rsid w:val="004B3AAD"/>
    <w:rsid w:val="004C4E1E"/>
    <w:rsid w:val="004C7BF3"/>
    <w:rsid w:val="004D778A"/>
    <w:rsid w:val="004F280D"/>
    <w:rsid w:val="004F3EF8"/>
    <w:rsid w:val="00534642"/>
    <w:rsid w:val="0053529F"/>
    <w:rsid w:val="005362ED"/>
    <w:rsid w:val="005515C2"/>
    <w:rsid w:val="00563DB6"/>
    <w:rsid w:val="00564518"/>
    <w:rsid w:val="00567932"/>
    <w:rsid w:val="00583345"/>
    <w:rsid w:val="00595EB1"/>
    <w:rsid w:val="005C069F"/>
    <w:rsid w:val="005C4CF8"/>
    <w:rsid w:val="005D2BA0"/>
    <w:rsid w:val="005D7EBF"/>
    <w:rsid w:val="005E4AC4"/>
    <w:rsid w:val="0060136B"/>
    <w:rsid w:val="006103EB"/>
    <w:rsid w:val="00636A06"/>
    <w:rsid w:val="00653AEE"/>
    <w:rsid w:val="006624C0"/>
    <w:rsid w:val="00665FB0"/>
    <w:rsid w:val="006A0F8A"/>
    <w:rsid w:val="006B01CD"/>
    <w:rsid w:val="006D6D99"/>
    <w:rsid w:val="00704D9E"/>
    <w:rsid w:val="00723436"/>
    <w:rsid w:val="00724DD0"/>
    <w:rsid w:val="00731851"/>
    <w:rsid w:val="00737B77"/>
    <w:rsid w:val="00753EDF"/>
    <w:rsid w:val="00767820"/>
    <w:rsid w:val="007741DA"/>
    <w:rsid w:val="00791267"/>
    <w:rsid w:val="007C5212"/>
    <w:rsid w:val="0080723A"/>
    <w:rsid w:val="00810240"/>
    <w:rsid w:val="008273A8"/>
    <w:rsid w:val="0084531A"/>
    <w:rsid w:val="008472CA"/>
    <w:rsid w:val="008521F4"/>
    <w:rsid w:val="00894A09"/>
    <w:rsid w:val="008C52B7"/>
    <w:rsid w:val="008E1F4B"/>
    <w:rsid w:val="009206B8"/>
    <w:rsid w:val="0092283A"/>
    <w:rsid w:val="0092366A"/>
    <w:rsid w:val="00936572"/>
    <w:rsid w:val="00953956"/>
    <w:rsid w:val="009A50E0"/>
    <w:rsid w:val="009A5B4E"/>
    <w:rsid w:val="009A722B"/>
    <w:rsid w:val="009F62FF"/>
    <w:rsid w:val="009F66A9"/>
    <w:rsid w:val="00A223D8"/>
    <w:rsid w:val="00A22464"/>
    <w:rsid w:val="00A25B51"/>
    <w:rsid w:val="00A30938"/>
    <w:rsid w:val="00A45644"/>
    <w:rsid w:val="00A702D0"/>
    <w:rsid w:val="00A709B4"/>
    <w:rsid w:val="00A721F9"/>
    <w:rsid w:val="00AA32A3"/>
    <w:rsid w:val="00AA73C9"/>
    <w:rsid w:val="00AD072E"/>
    <w:rsid w:val="00AD389A"/>
    <w:rsid w:val="00B06A0F"/>
    <w:rsid w:val="00B153F6"/>
    <w:rsid w:val="00B26578"/>
    <w:rsid w:val="00B27C13"/>
    <w:rsid w:val="00B41BF9"/>
    <w:rsid w:val="00B85A36"/>
    <w:rsid w:val="00BA44E4"/>
    <w:rsid w:val="00BB1D59"/>
    <w:rsid w:val="00BC2375"/>
    <w:rsid w:val="00BC4F8F"/>
    <w:rsid w:val="00BD3E7D"/>
    <w:rsid w:val="00BF07BA"/>
    <w:rsid w:val="00BF0EA7"/>
    <w:rsid w:val="00BF18A3"/>
    <w:rsid w:val="00BF1B6E"/>
    <w:rsid w:val="00C00065"/>
    <w:rsid w:val="00C333F0"/>
    <w:rsid w:val="00C37BB8"/>
    <w:rsid w:val="00C8343B"/>
    <w:rsid w:val="00C87716"/>
    <w:rsid w:val="00C96243"/>
    <w:rsid w:val="00CA085D"/>
    <w:rsid w:val="00CB7200"/>
    <w:rsid w:val="00CC1319"/>
    <w:rsid w:val="00CD6B5D"/>
    <w:rsid w:val="00D13C34"/>
    <w:rsid w:val="00D2039B"/>
    <w:rsid w:val="00D47DE3"/>
    <w:rsid w:val="00D5470D"/>
    <w:rsid w:val="00D6708D"/>
    <w:rsid w:val="00D92158"/>
    <w:rsid w:val="00D92244"/>
    <w:rsid w:val="00DD1D2B"/>
    <w:rsid w:val="00E15718"/>
    <w:rsid w:val="00E168BF"/>
    <w:rsid w:val="00E17FD3"/>
    <w:rsid w:val="00E26DD5"/>
    <w:rsid w:val="00E344CA"/>
    <w:rsid w:val="00E34E4E"/>
    <w:rsid w:val="00E43D35"/>
    <w:rsid w:val="00E66DFB"/>
    <w:rsid w:val="00EA08A3"/>
    <w:rsid w:val="00EB645A"/>
    <w:rsid w:val="00EB6B01"/>
    <w:rsid w:val="00ED4F3A"/>
    <w:rsid w:val="00EF5796"/>
    <w:rsid w:val="00F01EF8"/>
    <w:rsid w:val="00F135FD"/>
    <w:rsid w:val="00F1683F"/>
    <w:rsid w:val="00F21E87"/>
    <w:rsid w:val="00F32207"/>
    <w:rsid w:val="00F3244F"/>
    <w:rsid w:val="00F412A8"/>
    <w:rsid w:val="00F44AEB"/>
    <w:rsid w:val="00F56149"/>
    <w:rsid w:val="00F9590A"/>
    <w:rsid w:val="00FC4BBC"/>
    <w:rsid w:val="00FE2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224483"/>
  <w15:chartTrackingRefBased/>
  <w15:docId w15:val="{2ECB3D05-288C-4DFC-B403-FEAADE7F7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1B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-renderblock">
    <w:name w:val="article-render__block"/>
    <w:basedOn w:val="a"/>
    <w:rsid w:val="00FE2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E21D0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9590A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41BF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47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470D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E344C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344C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344C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344C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344CA"/>
    <w:rPr>
      <w:b/>
      <w:bCs/>
      <w:sz w:val="20"/>
      <w:szCs w:val="20"/>
    </w:rPr>
  </w:style>
  <w:style w:type="table" w:styleId="ac">
    <w:name w:val="Table Grid"/>
    <w:basedOn w:val="a1"/>
    <w:uiPriority w:val="39"/>
    <w:rsid w:val="00386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4F3EF8"/>
    <w:rPr>
      <w:b/>
      <w:bCs/>
    </w:rPr>
  </w:style>
  <w:style w:type="paragraph" w:styleId="ae">
    <w:name w:val="List Paragraph"/>
    <w:basedOn w:val="a"/>
    <w:uiPriority w:val="34"/>
    <w:qFormat/>
    <w:rsid w:val="0080723A"/>
    <w:pPr>
      <w:spacing w:after="0" w:line="240" w:lineRule="auto"/>
      <w:ind w:left="720"/>
    </w:pPr>
    <w:rPr>
      <w:rFonts w:ascii="Calibri" w:hAnsi="Calibri" w:cs="Calibri"/>
    </w:rPr>
  </w:style>
  <w:style w:type="paragraph" w:styleId="af">
    <w:name w:val="footnote text"/>
    <w:basedOn w:val="a"/>
    <w:link w:val="af0"/>
    <w:uiPriority w:val="99"/>
    <w:semiHidden/>
    <w:unhideWhenUsed/>
    <w:rsid w:val="00AA73C9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AA73C9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AA73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54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91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16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853107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528893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27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931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11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517427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68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ombudsman.ru/kb/spory-podlezhashchie-rassmotreniyu-finansovym-upolnomochennym/spor-s-kreditnoj-organizatsiej253-kb.html" TargetMode="External"/><Relationship Id="rId13" Type="http://schemas.openxmlformats.org/officeDocument/2006/relationships/hyperlink" Target="https://finombudsman.ru/podlezhit-li-spor-rassmotreniyu-finansovym-upolnomochennym/" TargetMode="External"/><Relationship Id="rId18" Type="http://schemas.openxmlformats.org/officeDocument/2006/relationships/hyperlink" Target="https://disk.yandex.ru/i/D_IvQVs0pOKsqw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finombudsman.ru/kb/spory-podlezhashchie-rassmotreniyu-finansovym-upolnomochennym/spor-so-strahovoj-organizatsiej-primery-trebovanij253-kb.html" TargetMode="External"/><Relationship Id="rId12" Type="http://schemas.openxmlformats.org/officeDocument/2006/relationships/hyperlink" Target="https://finombudsman.ru/kb/spory-podlezhashchie-rassmotreniyu-finansovym-upolnomochennym/spor-s-kreditnym-potrebitelskim-kooperativom253-kb.html" TargetMode="External"/><Relationship Id="rId17" Type="http://schemas.openxmlformats.org/officeDocument/2006/relationships/hyperlink" Target="https://finombudsman.ru/kb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fc63.samregion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inombudsman.ru/kb/spory-podlezhashchie-rassmotreniyu-finansovym-upolnomochennym/spor-s-lombardom253-kb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finombudsman.ru/lk/login" TargetMode="External"/><Relationship Id="rId10" Type="http://schemas.openxmlformats.org/officeDocument/2006/relationships/hyperlink" Target="https://finombudsman.ru/kb/spory-podlezhashchie-rassmotreniyu-finansovym-upolnomochennym/spor-s-negosudarstvennym-pensionnym-fondom-npf253-kb.html" TargetMode="External"/><Relationship Id="rId19" Type="http://schemas.openxmlformats.org/officeDocument/2006/relationships/hyperlink" Target="https://disk.yandex.ru/i/yhcRUFIHOsRbI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nombudsman.ru/kb/spory-podlezhashchie-rassmotreniyu-finansovym-upolnomochennym/spor-s-mikrofinansovoj-organizatsiej253-kb.html" TargetMode="External"/><Relationship Id="rId14" Type="http://schemas.openxmlformats.org/officeDocument/2006/relationships/hyperlink" Target="https://finombudsman.ru/kb/kak-podat-obrashchenie-finansovomu-upolnomochennomu/poryadok-napravleniya-zayavleniya-v-finansovuyu-organizatsiyu255-kb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242</Words>
  <Characters>3216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Серновец Наталья Ильинична</dc:creator>
  <cp:keywords/>
  <dc:description/>
  <cp:lastModifiedBy>Серновец Наталья Ильинична</cp:lastModifiedBy>
  <cp:revision>69</cp:revision>
  <dcterms:created xsi:type="dcterms:W3CDTF">2023-07-12T08:49:00Z</dcterms:created>
  <dcterms:modified xsi:type="dcterms:W3CDTF">2026-06-17T11:06:00Z</dcterms:modified>
</cp:coreProperties>
</file>